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14:paraId="3245AF46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4F13323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4438436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2D33AB77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184104BD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661EF5D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6628A1F1" w14:textId="6D1C4836" w:rsidR="006824DA" w:rsidRPr="00332FC6" w:rsidRDefault="00F70F5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Iván Santos Tejido</w:t>
            </w:r>
          </w:p>
          <w:p w14:paraId="3FD98E9D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6ED9ED7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15F8920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91C4886" w14:textId="1170E3FE" w:rsidR="006824DA" w:rsidRDefault="00F70F5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Electricidad y Electrónica</w:t>
            </w:r>
          </w:p>
          <w:p w14:paraId="6D17037C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FA4B13" w14:paraId="25E2A401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4F35C13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072000B3" w14:textId="03F2D85D" w:rsidR="006824DA" w:rsidRPr="00FA4B13" w:rsidRDefault="00FA4B1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  <w:lang w:val="pt-PT"/>
              </w:rPr>
            </w:pPr>
            <w:r w:rsidRPr="00FA4B13">
              <w:rPr>
                <w:rFonts w:asciiTheme="majorHAnsi" w:hAnsiTheme="majorHAnsi"/>
                <w:b/>
                <w:color w:val="403152" w:themeColor="accent4" w:themeShade="80"/>
                <w:lang w:val="pt-PT"/>
              </w:rPr>
              <w:t>Dispositivo neutralizador de cámaras d</w:t>
            </w:r>
            <w:r>
              <w:rPr>
                <w:rFonts w:asciiTheme="majorHAnsi" w:hAnsiTheme="majorHAnsi"/>
                <w:b/>
                <w:color w:val="403152" w:themeColor="accent4" w:themeShade="80"/>
                <w:lang w:val="pt-PT"/>
              </w:rPr>
              <w:t>igitales</w:t>
            </w:r>
          </w:p>
          <w:p w14:paraId="71C7848D" w14:textId="77777777" w:rsidR="006824DA" w:rsidRPr="00FA4B13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  <w:lang w:val="pt-PT"/>
              </w:rPr>
            </w:pPr>
          </w:p>
          <w:p w14:paraId="0E3517E7" w14:textId="77777777" w:rsidR="006824DA" w:rsidRPr="00FA4B13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  <w:lang w:val="pt-PT"/>
              </w:rPr>
            </w:pPr>
          </w:p>
        </w:tc>
      </w:tr>
      <w:tr w:rsidR="006824DA" w:rsidRPr="00332FC6" w14:paraId="11CA6CFA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2BA7EDA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23B69E1" w14:textId="62972A39" w:rsidR="00FA4B13" w:rsidRDefault="00FA4B13" w:rsidP="00826B4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>Cada vez es más común que se realicen fotos o grabaciones en espacios abiertos en los que aparecen personas que pueden no estar de acuerdo con salir en las fotos/vídeos realizados.</w:t>
            </w:r>
          </w:p>
          <w:p w14:paraId="500DEBB9" w14:textId="77777777" w:rsidR="00FA4B13" w:rsidRDefault="00FA4B13" w:rsidP="00826B4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1F8B3B1B" w14:textId="17CDB272" w:rsidR="00555E41" w:rsidRDefault="00FA4B13" w:rsidP="00826B4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FA4B13">
              <w:rPr>
                <w:rFonts w:asciiTheme="majorHAnsi" w:hAnsiTheme="majorHAnsi"/>
                <w:bCs/>
                <w:color w:val="403152" w:themeColor="accent4" w:themeShade="80"/>
              </w:rPr>
              <w:t>En este TFG se pretende hacer un estudio para desarrollar un dispositivo neutralizador de cámaras digitales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 (sin contacto físico)</w:t>
            </w:r>
            <w:r w:rsidRPr="00FA4B13">
              <w:rPr>
                <w:rFonts w:asciiTheme="majorHAnsi" w:hAnsiTheme="majorHAnsi"/>
                <w:bCs/>
                <w:color w:val="403152" w:themeColor="accent4" w:themeShade="80"/>
              </w:rPr>
              <w:t xml:space="preserve">.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También se podrá valorar la integración del dispositivo en complementos de uso cotidiano (gafas, collares, pendientes, diademas …).</w:t>
            </w:r>
          </w:p>
          <w:p w14:paraId="47A1256C" w14:textId="5D515042" w:rsidR="006824DA" w:rsidRDefault="006824DA" w:rsidP="00826B4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52429FD0" w14:textId="79C275F1" w:rsidR="00826B41" w:rsidRPr="00F70F5E" w:rsidRDefault="00826B41" w:rsidP="00826B4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>D</w:t>
            </w:r>
            <w:r w:rsidRPr="00826B41">
              <w:rPr>
                <w:rFonts w:asciiTheme="majorHAnsi" w:hAnsiTheme="majorHAnsi"/>
                <w:bCs/>
                <w:color w:val="403152" w:themeColor="accent4" w:themeShade="80"/>
              </w:rPr>
              <w:t>ependiendo de las destrezas del estudiante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,</w:t>
            </w:r>
            <w:r w:rsidRPr="00826B41">
              <w:rPr>
                <w:rFonts w:asciiTheme="majorHAnsi" w:hAnsiTheme="majorHAnsi"/>
                <w:bCs/>
                <w:color w:val="403152" w:themeColor="accent4" w:themeShade="80"/>
              </w:rPr>
              <w:t xml:space="preserve">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e</w:t>
            </w:r>
            <w:r w:rsidRPr="00826B41">
              <w:rPr>
                <w:rFonts w:asciiTheme="majorHAnsi" w:hAnsiTheme="majorHAnsi"/>
                <w:bCs/>
                <w:color w:val="403152" w:themeColor="accent4" w:themeShade="80"/>
              </w:rPr>
              <w:t>l TFG podrá consistir desde un estudio teórico de este sistema hasta la implementación de un sistema concreto.</w:t>
            </w:r>
          </w:p>
          <w:p w14:paraId="3D94D55F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42F01004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DC36B52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CF8DA9D" w14:textId="006157F5" w:rsidR="006824DA" w:rsidRDefault="00F70F5E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21E7B139" w14:textId="50B9A84D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508698AB" w14:textId="31B26837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569BC477" w14:textId="02E37D7A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30CCFC19" w14:textId="1295637E" w:rsidR="006824DA" w:rsidRPr="00332FC6" w:rsidRDefault="00410AE8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410AE8">
              <w:rPr>
                <w:rFonts w:ascii="Wingdings" w:hAnsi="Wingdings" w:cs="Wingdings"/>
                <w:color w:val="403152" w:themeColor="accent4" w:themeShade="80"/>
              </w:rPr>
              <w:t>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5F72AF6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EA3477E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8FA5EAD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280EEBA4" w14:textId="3CCA48A0" w:rsidR="00025C73" w:rsidRPr="00025C73" w:rsidRDefault="00410AE8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410AE8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4DC08897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0306AB55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6E44F832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66F29338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0D8E87A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1E78324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99EDCD1" w14:textId="6A64A073" w:rsidR="009F52DF" w:rsidRPr="00332FC6" w:rsidRDefault="00D15CA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Hernández Mangas</w:t>
            </w:r>
          </w:p>
          <w:p w14:paraId="7E89F525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F5326AF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FF5D048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44414C1" w14:textId="653063DD" w:rsidR="009F52DF" w:rsidRPr="00332FC6" w:rsidRDefault="00D15CA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Iván Santos Tejido</w:t>
            </w:r>
          </w:p>
          <w:p w14:paraId="42DCE53D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3B694BBD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3FFD307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284F8A03" w14:textId="129B30D6" w:rsidR="009F52DF" w:rsidRPr="00332FC6" w:rsidRDefault="00D15CA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Arias Álvarez</w:t>
            </w:r>
          </w:p>
          <w:p w14:paraId="0E6E6019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27BBAFF1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18B7564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1E81BC05" w14:textId="77777777" w:rsidR="002C07E3" w:rsidRDefault="00D15CAA" w:rsidP="00D15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D15CAA">
              <w:rPr>
                <w:rFonts w:asciiTheme="majorHAnsi" w:hAnsiTheme="majorHAnsi"/>
                <w:b/>
                <w:color w:val="403152" w:themeColor="accent4" w:themeShade="80"/>
              </w:rPr>
              <w:t xml:space="preserve">Lourdes </w:t>
            </w:r>
            <w:proofErr w:type="spellStart"/>
            <w:r w:rsidRPr="00D15CAA">
              <w:rPr>
                <w:rFonts w:asciiTheme="majorHAnsi" w:hAnsiTheme="majorHAnsi"/>
                <w:b/>
                <w:color w:val="403152" w:themeColor="accent4" w:themeShade="80"/>
              </w:rPr>
              <w:t>Pelaz</w:t>
            </w:r>
            <w:proofErr w:type="spellEnd"/>
            <w:r w:rsidRPr="00D15CAA">
              <w:rPr>
                <w:rFonts w:asciiTheme="majorHAnsi" w:hAnsiTheme="majorHAnsi"/>
                <w:b/>
                <w:color w:val="403152" w:themeColor="accent4" w:themeShade="80"/>
              </w:rPr>
              <w:t xml:space="preserve"> Montes</w:t>
            </w:r>
          </w:p>
          <w:p w14:paraId="5B780DF1" w14:textId="4F05F518" w:rsidR="00D15CAA" w:rsidRPr="00332FC6" w:rsidRDefault="00D15CAA" w:rsidP="00D15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B428021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6597EC6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6EBDE604" w14:textId="77777777" w:rsidR="002C07E3" w:rsidRDefault="00D15CAA" w:rsidP="00D15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D15CAA">
              <w:rPr>
                <w:rFonts w:asciiTheme="majorHAnsi" w:hAnsiTheme="majorHAnsi"/>
                <w:b/>
                <w:color w:val="403152" w:themeColor="accent4" w:themeShade="80"/>
              </w:rPr>
              <w:t>María Aboy Cebrián</w:t>
            </w:r>
          </w:p>
          <w:p w14:paraId="3D47EC56" w14:textId="68BE1CC8" w:rsidR="00D15CAA" w:rsidRPr="00332FC6" w:rsidRDefault="00D15CAA" w:rsidP="00D15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113A2026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7DF00115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B667411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47FB0AE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2A0B0" w14:textId="77777777" w:rsidR="001E594E" w:rsidRDefault="001E594E" w:rsidP="00C76F65">
      <w:pPr>
        <w:spacing w:after="0" w:line="240" w:lineRule="auto"/>
      </w:pPr>
      <w:r>
        <w:separator/>
      </w:r>
    </w:p>
  </w:endnote>
  <w:endnote w:type="continuationSeparator" w:id="0">
    <w:p w14:paraId="253630D6" w14:textId="77777777" w:rsidR="001E594E" w:rsidRDefault="001E594E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10C58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1F2370C0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2DA934FE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4F62B370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8A4C1" w14:textId="77777777" w:rsidR="001E594E" w:rsidRDefault="001E594E" w:rsidP="00C76F65">
      <w:pPr>
        <w:spacing w:after="0" w:line="240" w:lineRule="auto"/>
      </w:pPr>
      <w:r>
        <w:separator/>
      </w:r>
    </w:p>
  </w:footnote>
  <w:footnote w:type="continuationSeparator" w:id="0">
    <w:p w14:paraId="36730C61" w14:textId="77777777" w:rsidR="001E594E" w:rsidRDefault="001E594E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E66A5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 w14:anchorId="3BE961FB">
            <v:oval id="_x0000_s1025" style="position:absolute;left:0;text-align:left;margin-left:0;margin-top:218.9pt;width:37.6pt;height:37.6pt;z-index:251660288;mso-top-percent:250;mso-position-horizontal:center;mso-position-horizontal-relative:right-margin-area;mso-position-vertical-relative:page;mso-top-percent:250" o:allowincell="f" fillcolor="#9bbb59 [3206]" stroked="f">
              <v:textbox style="mso-next-textbox:#_x0000_s1025" inset="0,,0">
                <w:txbxContent>
                  <w:p w14:paraId="0360C004" w14:textId="77777777" w:rsidR="002A4946" w:rsidRDefault="00000000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025C73" w:rsidRPr="00025C73"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55C4A646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306885">
    <w:abstractNumId w:val="16"/>
  </w:num>
  <w:num w:numId="2" w16cid:durableId="899169015">
    <w:abstractNumId w:val="20"/>
  </w:num>
  <w:num w:numId="3" w16cid:durableId="1365986064">
    <w:abstractNumId w:val="21"/>
  </w:num>
  <w:num w:numId="4" w16cid:durableId="1389912178">
    <w:abstractNumId w:val="13"/>
  </w:num>
  <w:num w:numId="5" w16cid:durableId="360472035">
    <w:abstractNumId w:val="26"/>
  </w:num>
  <w:num w:numId="6" w16cid:durableId="1490906210">
    <w:abstractNumId w:val="23"/>
  </w:num>
  <w:num w:numId="7" w16cid:durableId="2049985106">
    <w:abstractNumId w:val="9"/>
  </w:num>
  <w:num w:numId="8" w16cid:durableId="1635600491">
    <w:abstractNumId w:val="4"/>
  </w:num>
  <w:num w:numId="9" w16cid:durableId="2096853777">
    <w:abstractNumId w:val="1"/>
  </w:num>
  <w:num w:numId="10" w16cid:durableId="1660619140">
    <w:abstractNumId w:val="29"/>
  </w:num>
  <w:num w:numId="11" w16cid:durableId="321662733">
    <w:abstractNumId w:val="22"/>
  </w:num>
  <w:num w:numId="12" w16cid:durableId="1070927330">
    <w:abstractNumId w:val="30"/>
  </w:num>
  <w:num w:numId="13" w16cid:durableId="1756977184">
    <w:abstractNumId w:val="0"/>
  </w:num>
  <w:num w:numId="14" w16cid:durableId="191041298">
    <w:abstractNumId w:val="31"/>
  </w:num>
  <w:num w:numId="15" w16cid:durableId="104544313">
    <w:abstractNumId w:val="32"/>
  </w:num>
  <w:num w:numId="16" w16cid:durableId="595986295">
    <w:abstractNumId w:val="11"/>
  </w:num>
  <w:num w:numId="17" w16cid:durableId="1479110763">
    <w:abstractNumId w:val="25"/>
  </w:num>
  <w:num w:numId="18" w16cid:durableId="628055738">
    <w:abstractNumId w:val="14"/>
  </w:num>
  <w:num w:numId="19" w16cid:durableId="138766233">
    <w:abstractNumId w:val="6"/>
  </w:num>
  <w:num w:numId="20" w16cid:durableId="633679127">
    <w:abstractNumId w:val="17"/>
  </w:num>
  <w:num w:numId="21" w16cid:durableId="121075093">
    <w:abstractNumId w:val="12"/>
  </w:num>
  <w:num w:numId="22" w16cid:durableId="2089765573">
    <w:abstractNumId w:val="7"/>
  </w:num>
  <w:num w:numId="23" w16cid:durableId="1593734442">
    <w:abstractNumId w:val="27"/>
  </w:num>
  <w:num w:numId="24" w16cid:durableId="832993752">
    <w:abstractNumId w:val="8"/>
  </w:num>
  <w:num w:numId="25" w16cid:durableId="1911034381">
    <w:abstractNumId w:val="15"/>
  </w:num>
  <w:num w:numId="26" w16cid:durableId="1098714241">
    <w:abstractNumId w:val="2"/>
  </w:num>
  <w:num w:numId="27" w16cid:durableId="208080478">
    <w:abstractNumId w:val="3"/>
  </w:num>
  <w:num w:numId="28" w16cid:durableId="226458516">
    <w:abstractNumId w:val="28"/>
  </w:num>
  <w:num w:numId="29" w16cid:durableId="1325915">
    <w:abstractNumId w:val="19"/>
  </w:num>
  <w:num w:numId="30" w16cid:durableId="416830570">
    <w:abstractNumId w:val="10"/>
  </w:num>
  <w:num w:numId="31" w16cid:durableId="401216363">
    <w:abstractNumId w:val="18"/>
  </w:num>
  <w:num w:numId="32" w16cid:durableId="801995426">
    <w:abstractNumId w:val="24"/>
  </w:num>
  <w:num w:numId="33" w16cid:durableId="4835447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61A99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1E594E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D1479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10AE8"/>
    <w:rsid w:val="004356CC"/>
    <w:rsid w:val="004A79BD"/>
    <w:rsid w:val="004B60C2"/>
    <w:rsid w:val="004C0194"/>
    <w:rsid w:val="004E0BD2"/>
    <w:rsid w:val="004F18F2"/>
    <w:rsid w:val="004F60F7"/>
    <w:rsid w:val="00505A62"/>
    <w:rsid w:val="00513B05"/>
    <w:rsid w:val="00555E41"/>
    <w:rsid w:val="0058555A"/>
    <w:rsid w:val="0063039B"/>
    <w:rsid w:val="00676F1B"/>
    <w:rsid w:val="006812BD"/>
    <w:rsid w:val="006824DA"/>
    <w:rsid w:val="006B333B"/>
    <w:rsid w:val="006D2573"/>
    <w:rsid w:val="006E492D"/>
    <w:rsid w:val="006E71B6"/>
    <w:rsid w:val="0071479A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05255"/>
    <w:rsid w:val="00826B41"/>
    <w:rsid w:val="0084608E"/>
    <w:rsid w:val="008557BA"/>
    <w:rsid w:val="0086646E"/>
    <w:rsid w:val="00882F4C"/>
    <w:rsid w:val="008D511E"/>
    <w:rsid w:val="0097182B"/>
    <w:rsid w:val="00986A1F"/>
    <w:rsid w:val="00986D11"/>
    <w:rsid w:val="009A04EC"/>
    <w:rsid w:val="009B6540"/>
    <w:rsid w:val="009F52DF"/>
    <w:rsid w:val="00A1598A"/>
    <w:rsid w:val="00A259DF"/>
    <w:rsid w:val="00AC7122"/>
    <w:rsid w:val="00AD3A11"/>
    <w:rsid w:val="00AF3E61"/>
    <w:rsid w:val="00AF6873"/>
    <w:rsid w:val="00B0713D"/>
    <w:rsid w:val="00B14605"/>
    <w:rsid w:val="00B37C01"/>
    <w:rsid w:val="00B53988"/>
    <w:rsid w:val="00B9593F"/>
    <w:rsid w:val="00BA0405"/>
    <w:rsid w:val="00C35B8A"/>
    <w:rsid w:val="00C452B9"/>
    <w:rsid w:val="00C76F65"/>
    <w:rsid w:val="00CF3B46"/>
    <w:rsid w:val="00D07C6B"/>
    <w:rsid w:val="00D103C1"/>
    <w:rsid w:val="00D15CAA"/>
    <w:rsid w:val="00D16C08"/>
    <w:rsid w:val="00D53601"/>
    <w:rsid w:val="00D65B55"/>
    <w:rsid w:val="00D74ACC"/>
    <w:rsid w:val="00DA40DA"/>
    <w:rsid w:val="00DB094E"/>
    <w:rsid w:val="00DC3073"/>
    <w:rsid w:val="00DF614F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70F5E"/>
    <w:rsid w:val="00F91E4B"/>
    <w:rsid w:val="00FA4B13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2FC4CA4"/>
  <w15:docId w15:val="{C421C746-6466-4277-A3C5-172FFD539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DD4B0D7601C64DBBDC9AA402CF7100" ma:contentTypeVersion="10" ma:contentTypeDescription="Crear nuevo documento." ma:contentTypeScope="" ma:versionID="8e3e22e1a4e35260224770a79c0065cd">
  <xsd:schema xmlns:xsd="http://www.w3.org/2001/XMLSchema" xmlns:xs="http://www.w3.org/2001/XMLSchema" xmlns:p="http://schemas.microsoft.com/office/2006/metadata/properties" xmlns:ns2="78f9dfad-b950-4720-b492-fddeb7425e66" xmlns:ns3="8b92b6b7-8971-4eb7-a896-5f37af644554" targetNamespace="http://schemas.microsoft.com/office/2006/metadata/properties" ma:root="true" ma:fieldsID="c61ccb2ce227c98323a43f1988d04b97" ns2:_="" ns3:_="">
    <xsd:import namespace="78f9dfad-b950-4720-b492-fddeb7425e66"/>
    <xsd:import namespace="8b92b6b7-8971-4eb7-a896-5f37af6445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9dfad-b950-4720-b492-fddeb7425e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0c61d788-ecdb-4aa4-a0ca-abe49909b6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92b6b7-8971-4eb7-a896-5f37af64455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b9d22c3-0a64-4dba-9c5c-41c71dc4c570}" ma:internalName="TaxCatchAll" ma:showField="CatchAllData" ma:web="8b92b6b7-8971-4eb7-a896-5f37af6445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C271D2-D8AD-4A95-AF25-71649D5CC53F}"/>
</file>

<file path=customXml/itemProps3.xml><?xml version="1.0" encoding="utf-8"?>
<ds:datastoreItem xmlns:ds="http://schemas.openxmlformats.org/officeDocument/2006/customXml" ds:itemID="{63163BE4-B4F4-4705-8272-36CAD2BD2D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202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IVAN SANTOS TEJIDO</cp:lastModifiedBy>
  <cp:revision>23</cp:revision>
  <cp:lastPrinted>2010-05-24T15:16:00Z</cp:lastPrinted>
  <dcterms:created xsi:type="dcterms:W3CDTF">2012-06-08T08:35:00Z</dcterms:created>
  <dcterms:modified xsi:type="dcterms:W3CDTF">2023-09-29T15:00:00Z</dcterms:modified>
</cp:coreProperties>
</file>